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C858A" w14:textId="77777777" w:rsidR="00F81882" w:rsidRPr="00F81882" w:rsidRDefault="00F81882" w:rsidP="00F81882">
      <w:pPr>
        <w:spacing w:after="0" w:line="240" w:lineRule="auto"/>
        <w:jc w:val="center"/>
        <w:rPr>
          <w:rFonts w:ascii="Arial" w:hAnsi="Arial" w:cs="Arial"/>
          <w:b/>
          <w:bCs/>
        </w:rPr>
      </w:pPr>
      <w:proofErr w:type="spellStart"/>
      <w:r w:rsidRPr="00F81882">
        <w:rPr>
          <w:rFonts w:ascii="Arial" w:hAnsi="Arial" w:cs="Arial"/>
          <w:b/>
          <w:bCs/>
        </w:rPr>
        <w:t>Mossmorran</w:t>
      </w:r>
      <w:proofErr w:type="spellEnd"/>
      <w:r w:rsidRPr="00F81882">
        <w:rPr>
          <w:rFonts w:ascii="Arial" w:hAnsi="Arial" w:cs="Arial"/>
          <w:b/>
          <w:bCs/>
        </w:rPr>
        <w:t xml:space="preserve"> Community Update</w:t>
      </w:r>
    </w:p>
    <w:p w14:paraId="5EEBC617" w14:textId="1357F339" w:rsidR="00F81882" w:rsidRDefault="005F342C" w:rsidP="00F81882">
      <w:pPr>
        <w:spacing w:after="0" w:line="240" w:lineRule="auto"/>
        <w:jc w:val="center"/>
        <w:rPr>
          <w:rFonts w:ascii="Arial" w:hAnsi="Arial" w:cs="Arial"/>
          <w:b/>
          <w:bCs/>
        </w:rPr>
      </w:pPr>
      <w:r>
        <w:rPr>
          <w:rFonts w:ascii="Arial" w:hAnsi="Arial" w:cs="Arial"/>
          <w:b/>
          <w:bCs/>
        </w:rPr>
        <w:t>October</w:t>
      </w:r>
      <w:r w:rsidR="00F81882" w:rsidRPr="00F81882">
        <w:rPr>
          <w:rFonts w:ascii="Arial" w:hAnsi="Arial" w:cs="Arial"/>
          <w:b/>
          <w:bCs/>
        </w:rPr>
        <w:t xml:space="preserve"> 2026</w:t>
      </w:r>
    </w:p>
    <w:p w14:paraId="6CF3901C" w14:textId="77777777" w:rsidR="00F81882" w:rsidRPr="00F81882" w:rsidRDefault="00F81882" w:rsidP="00F81882">
      <w:pPr>
        <w:spacing w:after="0" w:line="240" w:lineRule="auto"/>
        <w:jc w:val="center"/>
        <w:rPr>
          <w:rFonts w:ascii="Arial" w:hAnsi="Arial" w:cs="Arial"/>
          <w:b/>
          <w:bCs/>
        </w:rPr>
      </w:pPr>
    </w:p>
    <w:p w14:paraId="161B3AB9" w14:textId="77777777" w:rsidR="00F81882" w:rsidRPr="00F81882" w:rsidRDefault="00F81882" w:rsidP="00F81882">
      <w:pPr>
        <w:spacing w:after="0" w:line="240" w:lineRule="auto"/>
        <w:jc w:val="both"/>
        <w:rPr>
          <w:rFonts w:ascii="Arial" w:hAnsi="Arial" w:cs="Arial"/>
          <w:b/>
          <w:bCs/>
        </w:rPr>
      </w:pPr>
      <w:r w:rsidRPr="00F81882">
        <w:rPr>
          <w:rFonts w:ascii="Arial" w:hAnsi="Arial" w:cs="Arial"/>
          <w:b/>
          <w:bCs/>
        </w:rPr>
        <w:t>Why was the Taskforce Established?</w:t>
      </w:r>
    </w:p>
    <w:p w14:paraId="2DA880EF" w14:textId="77777777" w:rsidR="00F81882" w:rsidRPr="00F81882" w:rsidRDefault="00F81882" w:rsidP="00F81882">
      <w:pPr>
        <w:spacing w:after="0" w:line="240" w:lineRule="auto"/>
        <w:jc w:val="both"/>
        <w:rPr>
          <w:rFonts w:ascii="Arial" w:hAnsi="Arial" w:cs="Arial"/>
        </w:rPr>
      </w:pPr>
      <w:r w:rsidRPr="00F81882">
        <w:rPr>
          <w:rFonts w:ascii="Arial" w:hAnsi="Arial" w:cs="Arial"/>
        </w:rPr>
        <w:t xml:space="preserve">In November 2025, ExxonMobil announced plans to close the Fife Ethylene Plant at </w:t>
      </w:r>
      <w:proofErr w:type="spellStart"/>
      <w:r w:rsidRPr="00F81882">
        <w:rPr>
          <w:rFonts w:ascii="Arial" w:hAnsi="Arial" w:cs="Arial"/>
        </w:rPr>
        <w:t>Mossmorran</w:t>
      </w:r>
      <w:proofErr w:type="spellEnd"/>
      <w:r w:rsidRPr="00F81882">
        <w:rPr>
          <w:rFonts w:ascii="Arial" w:hAnsi="Arial" w:cs="Arial"/>
        </w:rPr>
        <w:t xml:space="preserve">. Recognising the potential impact on employees, contractors, local businesses and communities, partners came together to establish the </w:t>
      </w:r>
      <w:proofErr w:type="spellStart"/>
      <w:r w:rsidRPr="00F81882">
        <w:rPr>
          <w:rFonts w:ascii="Arial" w:hAnsi="Arial" w:cs="Arial"/>
        </w:rPr>
        <w:t>Mossmorran</w:t>
      </w:r>
      <w:proofErr w:type="spellEnd"/>
      <w:r w:rsidRPr="00F81882">
        <w:rPr>
          <w:rFonts w:ascii="Arial" w:hAnsi="Arial" w:cs="Arial"/>
        </w:rPr>
        <w:t xml:space="preserve"> Taskforce, led by Fife Council. The Taskforce brings together government, agencies, workforce representatives, community representatives and ExxonMobil to coordinate support, oversee recovery activity and help secure a positive long-term future for the site.</w:t>
      </w:r>
    </w:p>
    <w:p w14:paraId="34670D5E" w14:textId="77777777" w:rsidR="00F81882" w:rsidRPr="00F81882" w:rsidRDefault="00F81882" w:rsidP="00F81882">
      <w:pPr>
        <w:spacing w:after="0" w:line="240" w:lineRule="auto"/>
        <w:jc w:val="both"/>
        <w:rPr>
          <w:rFonts w:ascii="Arial" w:hAnsi="Arial" w:cs="Arial"/>
          <w:b/>
          <w:bCs/>
        </w:rPr>
      </w:pPr>
      <w:r w:rsidRPr="00F81882">
        <w:rPr>
          <w:rFonts w:ascii="Arial" w:hAnsi="Arial" w:cs="Arial"/>
          <w:b/>
          <w:bCs/>
        </w:rPr>
        <w:t>Supporting Employees and Contractors</w:t>
      </w:r>
    </w:p>
    <w:p w14:paraId="70789FFE" w14:textId="2FDBF42E" w:rsidR="00F81882" w:rsidRPr="00F81882" w:rsidRDefault="00F81882" w:rsidP="00F81882">
      <w:pPr>
        <w:spacing w:after="0" w:line="240" w:lineRule="auto"/>
        <w:jc w:val="both"/>
        <w:rPr>
          <w:rFonts w:ascii="Arial" w:hAnsi="Arial" w:cs="Arial"/>
        </w:rPr>
      </w:pPr>
      <w:r w:rsidRPr="00F81882">
        <w:rPr>
          <w:rFonts w:ascii="Arial" w:hAnsi="Arial" w:cs="Arial"/>
        </w:rPr>
        <w:t xml:space="preserve">Since the closure announcement, significant support has been provided through </w:t>
      </w:r>
      <w:r>
        <w:rPr>
          <w:rFonts w:ascii="Arial" w:hAnsi="Arial" w:cs="Arial"/>
        </w:rPr>
        <w:t>PACE, (</w:t>
      </w:r>
      <w:r w:rsidRPr="00F81882">
        <w:rPr>
          <w:rFonts w:ascii="Arial" w:hAnsi="Arial" w:cs="Arial"/>
        </w:rPr>
        <w:t>Skills Development Scotland, Fife College and other partners</w:t>
      </w:r>
      <w:r>
        <w:rPr>
          <w:rFonts w:ascii="Arial" w:hAnsi="Arial" w:cs="Arial"/>
        </w:rPr>
        <w:t>)</w:t>
      </w:r>
      <w:r w:rsidRPr="00F81882">
        <w:rPr>
          <w:rFonts w:ascii="Arial" w:hAnsi="Arial" w:cs="Arial"/>
        </w:rPr>
        <w:t>. More than 200 workers have engaged with training and skills support, with hundreds of training courses now underway. Further support will continue for employees expected to leave the site later this year.</w:t>
      </w:r>
    </w:p>
    <w:p w14:paraId="5E9ED319" w14:textId="77777777" w:rsidR="00F81882" w:rsidRPr="00F81882" w:rsidRDefault="00F81882" w:rsidP="00F81882">
      <w:pPr>
        <w:spacing w:after="0" w:line="240" w:lineRule="auto"/>
        <w:jc w:val="both"/>
        <w:rPr>
          <w:rFonts w:ascii="Arial" w:hAnsi="Arial" w:cs="Arial"/>
          <w:b/>
          <w:bCs/>
        </w:rPr>
      </w:pPr>
      <w:r w:rsidRPr="00F81882">
        <w:rPr>
          <w:rFonts w:ascii="Arial" w:hAnsi="Arial" w:cs="Arial"/>
          <w:b/>
          <w:bCs/>
        </w:rPr>
        <w:t>Progress on Site Decommissioning</w:t>
      </w:r>
    </w:p>
    <w:p w14:paraId="0E1561CB" w14:textId="77777777" w:rsidR="00F81882" w:rsidRPr="00F81882" w:rsidRDefault="00F81882" w:rsidP="00F81882">
      <w:pPr>
        <w:spacing w:after="0" w:line="240" w:lineRule="auto"/>
        <w:jc w:val="both"/>
        <w:rPr>
          <w:rFonts w:ascii="Arial" w:hAnsi="Arial" w:cs="Arial"/>
        </w:rPr>
      </w:pPr>
      <w:r w:rsidRPr="00F81882">
        <w:rPr>
          <w:rFonts w:ascii="Arial" w:hAnsi="Arial" w:cs="Arial"/>
        </w:rPr>
        <w:t>ExxonMobil reports that the site is now more than halfway through decommissioning. Cleaning and safety works continue to progress, while planning for demolition is nearing completion. Any future development proposals will continue to require planning, environmental and regulatory approvals.</w:t>
      </w:r>
    </w:p>
    <w:p w14:paraId="655557F3" w14:textId="77777777" w:rsidR="00F81882" w:rsidRPr="00F81882" w:rsidRDefault="00F81882" w:rsidP="00F81882">
      <w:pPr>
        <w:spacing w:after="0" w:line="240" w:lineRule="auto"/>
        <w:jc w:val="both"/>
        <w:rPr>
          <w:rFonts w:ascii="Arial" w:hAnsi="Arial" w:cs="Arial"/>
          <w:b/>
          <w:bCs/>
        </w:rPr>
      </w:pPr>
      <w:r w:rsidRPr="00F81882">
        <w:rPr>
          <w:rFonts w:ascii="Arial" w:hAnsi="Arial" w:cs="Arial"/>
          <w:b/>
          <w:bCs/>
        </w:rPr>
        <w:t>Looking to the Future</w:t>
      </w:r>
    </w:p>
    <w:p w14:paraId="161BEFC1" w14:textId="4FE8DE0C" w:rsidR="00F81882" w:rsidRPr="00F81882" w:rsidRDefault="00F81882" w:rsidP="00F81882">
      <w:pPr>
        <w:spacing w:after="0" w:line="240" w:lineRule="auto"/>
        <w:jc w:val="both"/>
        <w:rPr>
          <w:rFonts w:ascii="Arial" w:hAnsi="Arial" w:cs="Arial"/>
        </w:rPr>
      </w:pPr>
      <w:r w:rsidRPr="00F81882">
        <w:rPr>
          <w:rFonts w:ascii="Arial" w:hAnsi="Arial" w:cs="Arial"/>
        </w:rPr>
        <w:t xml:space="preserve">Partners have agreed a coordinated investment approach to promote future opportunities for the site. An </w:t>
      </w:r>
      <w:proofErr w:type="spellStart"/>
      <w:r w:rsidRPr="00F81882">
        <w:rPr>
          <w:rFonts w:ascii="Arial" w:hAnsi="Arial" w:cs="Arial"/>
        </w:rPr>
        <w:t>InvestFife</w:t>
      </w:r>
      <w:proofErr w:type="spellEnd"/>
      <w:r w:rsidRPr="00F81882">
        <w:rPr>
          <w:rFonts w:ascii="Arial" w:hAnsi="Arial" w:cs="Arial"/>
        </w:rPr>
        <w:t xml:space="preserve"> </w:t>
      </w:r>
      <w:proofErr w:type="spellStart"/>
      <w:r w:rsidRPr="00F81882">
        <w:rPr>
          <w:rFonts w:ascii="Arial" w:hAnsi="Arial" w:cs="Arial"/>
        </w:rPr>
        <w:t>Mossmorran</w:t>
      </w:r>
      <w:proofErr w:type="spellEnd"/>
      <w:r w:rsidRPr="00F81882">
        <w:rPr>
          <w:rFonts w:ascii="Arial" w:hAnsi="Arial" w:cs="Arial"/>
        </w:rPr>
        <w:t xml:space="preserve"> </w:t>
      </w:r>
      <w:r>
        <w:rPr>
          <w:rFonts w:ascii="Arial" w:hAnsi="Arial" w:cs="Arial"/>
        </w:rPr>
        <w:t xml:space="preserve">web </w:t>
      </w:r>
      <w:r w:rsidRPr="00F81882">
        <w:rPr>
          <w:rFonts w:ascii="Arial" w:hAnsi="Arial" w:cs="Arial"/>
        </w:rPr>
        <w:t xml:space="preserve">landing page has been </w:t>
      </w:r>
      <w:proofErr w:type="gramStart"/>
      <w:r w:rsidRPr="00F81882">
        <w:rPr>
          <w:rFonts w:ascii="Arial" w:hAnsi="Arial" w:cs="Arial"/>
        </w:rPr>
        <w:t>established</w:t>
      </w:r>
      <w:proofErr w:type="gramEnd"/>
      <w:r w:rsidRPr="00F81882">
        <w:rPr>
          <w:rFonts w:ascii="Arial" w:hAnsi="Arial" w:cs="Arial"/>
        </w:rPr>
        <w:t xml:space="preserve"> and partners are working together to attract suitable future investment opportunities which align with local economic priorities, quality employment and community benefit. Enquiry levels remain at an early stage, and commercial confidentiality limits the detail that can currently be shared.</w:t>
      </w:r>
    </w:p>
    <w:p w14:paraId="48C976DC" w14:textId="77777777" w:rsidR="00F81882" w:rsidRPr="00F81882" w:rsidRDefault="00F81882" w:rsidP="00F81882">
      <w:pPr>
        <w:spacing w:after="0" w:line="240" w:lineRule="auto"/>
        <w:jc w:val="both"/>
        <w:rPr>
          <w:rFonts w:ascii="Arial" w:hAnsi="Arial" w:cs="Arial"/>
          <w:b/>
          <w:bCs/>
        </w:rPr>
      </w:pPr>
      <w:r w:rsidRPr="00F81882">
        <w:rPr>
          <w:rFonts w:ascii="Arial" w:hAnsi="Arial" w:cs="Arial"/>
          <w:b/>
          <w:bCs/>
        </w:rPr>
        <w:t>Legacy and Community Benefit</w:t>
      </w:r>
    </w:p>
    <w:p w14:paraId="73E1B527" w14:textId="77777777" w:rsidR="00F81882" w:rsidRPr="00F81882" w:rsidRDefault="00F81882" w:rsidP="00F81882">
      <w:pPr>
        <w:spacing w:after="0" w:line="240" w:lineRule="auto"/>
        <w:jc w:val="both"/>
        <w:rPr>
          <w:rFonts w:ascii="Arial" w:hAnsi="Arial" w:cs="Arial"/>
        </w:rPr>
      </w:pPr>
      <w:r w:rsidRPr="00F81882">
        <w:rPr>
          <w:rFonts w:ascii="Arial" w:hAnsi="Arial" w:cs="Arial"/>
        </w:rPr>
        <w:t>The closure has already generated a significant legacy contribution, including approximately £2 million of industrial equipment and workshop assets donated to colleges, together with retraining support for employees and funding distributed through local community councils. The Taskforce is also considering longer-term community legacy and regeneration opportunities as part of the wider Economic Recovery Plan.</w:t>
      </w:r>
    </w:p>
    <w:p w14:paraId="34EF9434" w14:textId="77777777" w:rsidR="00F81882" w:rsidRPr="00F81882" w:rsidRDefault="00F81882" w:rsidP="00F81882">
      <w:pPr>
        <w:spacing w:after="0" w:line="240" w:lineRule="auto"/>
        <w:jc w:val="both"/>
        <w:rPr>
          <w:rFonts w:ascii="Arial" w:hAnsi="Arial" w:cs="Arial"/>
          <w:b/>
          <w:bCs/>
        </w:rPr>
      </w:pPr>
      <w:r w:rsidRPr="00F81882">
        <w:rPr>
          <w:rFonts w:ascii="Arial" w:hAnsi="Arial" w:cs="Arial"/>
          <w:b/>
          <w:bCs/>
        </w:rPr>
        <w:t>What Happens Next?</w:t>
      </w:r>
    </w:p>
    <w:p w14:paraId="66154C41" w14:textId="3EFC7D11" w:rsidR="00F81882" w:rsidRPr="00F81882" w:rsidRDefault="00F81882" w:rsidP="00F81882">
      <w:pPr>
        <w:spacing w:after="0" w:line="240" w:lineRule="auto"/>
        <w:jc w:val="both"/>
        <w:rPr>
          <w:rFonts w:ascii="Arial" w:hAnsi="Arial" w:cs="Arial"/>
        </w:rPr>
      </w:pPr>
      <w:r w:rsidRPr="00F81882">
        <w:rPr>
          <w:rFonts w:ascii="Arial" w:hAnsi="Arial" w:cs="Arial"/>
        </w:rPr>
        <w:t>The Taskforce has agreed tha</w:t>
      </w:r>
      <w:r>
        <w:rPr>
          <w:rFonts w:ascii="Arial" w:hAnsi="Arial" w:cs="Arial"/>
        </w:rPr>
        <w:t>t</w:t>
      </w:r>
      <w:r w:rsidRPr="00F81882">
        <w:rPr>
          <w:rFonts w:ascii="Arial" w:hAnsi="Arial" w:cs="Arial"/>
        </w:rPr>
        <w:t xml:space="preserve"> regular updates should be provided to local communities. Future communications will continue to provide updates on:</w:t>
      </w:r>
    </w:p>
    <w:p w14:paraId="5A1B50BF" w14:textId="2D04A532" w:rsidR="00F81882" w:rsidRPr="00F81882" w:rsidRDefault="00F81882" w:rsidP="00F81882">
      <w:pPr>
        <w:numPr>
          <w:ilvl w:val="0"/>
          <w:numId w:val="1"/>
        </w:numPr>
        <w:spacing w:after="0" w:line="240" w:lineRule="auto"/>
        <w:jc w:val="both"/>
        <w:rPr>
          <w:rFonts w:ascii="Arial" w:hAnsi="Arial" w:cs="Arial"/>
        </w:rPr>
      </w:pPr>
      <w:r w:rsidRPr="00F81882">
        <w:rPr>
          <w:rFonts w:ascii="Arial" w:hAnsi="Arial" w:cs="Arial"/>
        </w:rPr>
        <w:t>workforce support</w:t>
      </w:r>
    </w:p>
    <w:p w14:paraId="64F5A83E" w14:textId="263DD442" w:rsidR="00F81882" w:rsidRPr="00F81882" w:rsidRDefault="00F81882" w:rsidP="00F81882">
      <w:pPr>
        <w:numPr>
          <w:ilvl w:val="0"/>
          <w:numId w:val="1"/>
        </w:numPr>
        <w:spacing w:after="0" w:line="240" w:lineRule="auto"/>
        <w:jc w:val="both"/>
        <w:rPr>
          <w:rFonts w:ascii="Arial" w:hAnsi="Arial" w:cs="Arial"/>
        </w:rPr>
      </w:pPr>
      <w:r w:rsidRPr="00F81882">
        <w:rPr>
          <w:rFonts w:ascii="Arial" w:hAnsi="Arial" w:cs="Arial"/>
        </w:rPr>
        <w:t>decommissioning progress</w:t>
      </w:r>
    </w:p>
    <w:p w14:paraId="3F445234" w14:textId="26423201" w:rsidR="00F81882" w:rsidRPr="00F81882" w:rsidRDefault="00F81882" w:rsidP="00F81882">
      <w:pPr>
        <w:numPr>
          <w:ilvl w:val="0"/>
          <w:numId w:val="1"/>
        </w:numPr>
        <w:spacing w:after="0" w:line="240" w:lineRule="auto"/>
        <w:jc w:val="both"/>
        <w:rPr>
          <w:rFonts w:ascii="Arial" w:hAnsi="Arial" w:cs="Arial"/>
        </w:rPr>
      </w:pPr>
      <w:r w:rsidRPr="00F81882">
        <w:rPr>
          <w:rFonts w:ascii="Arial" w:hAnsi="Arial" w:cs="Arial"/>
        </w:rPr>
        <w:t>investment activity</w:t>
      </w:r>
    </w:p>
    <w:p w14:paraId="3B125C26" w14:textId="03620AA8" w:rsidR="00F81882" w:rsidRPr="00F81882" w:rsidRDefault="00F81882" w:rsidP="00F81882">
      <w:pPr>
        <w:numPr>
          <w:ilvl w:val="0"/>
          <w:numId w:val="1"/>
        </w:numPr>
        <w:spacing w:after="0" w:line="240" w:lineRule="auto"/>
        <w:jc w:val="both"/>
        <w:rPr>
          <w:rFonts w:ascii="Arial" w:hAnsi="Arial" w:cs="Arial"/>
        </w:rPr>
      </w:pPr>
      <w:r w:rsidRPr="00F81882">
        <w:rPr>
          <w:rFonts w:ascii="Arial" w:hAnsi="Arial" w:cs="Arial"/>
        </w:rPr>
        <w:t>community legacy opportunities</w:t>
      </w:r>
    </w:p>
    <w:p w14:paraId="4A65EDAE" w14:textId="633F89EC" w:rsidR="00F81882" w:rsidRPr="00F81882" w:rsidRDefault="00F81882" w:rsidP="00F81882">
      <w:pPr>
        <w:numPr>
          <w:ilvl w:val="0"/>
          <w:numId w:val="1"/>
        </w:numPr>
        <w:spacing w:after="0" w:line="240" w:lineRule="auto"/>
        <w:jc w:val="both"/>
        <w:rPr>
          <w:rFonts w:ascii="Arial" w:hAnsi="Arial" w:cs="Arial"/>
        </w:rPr>
      </w:pPr>
      <w:r w:rsidRPr="00F81882">
        <w:rPr>
          <w:rFonts w:ascii="Arial" w:hAnsi="Arial" w:cs="Arial"/>
        </w:rPr>
        <w:t>any future proposals for the site</w:t>
      </w:r>
    </w:p>
    <w:p w14:paraId="435BF7D0" w14:textId="77777777" w:rsidR="00F81882" w:rsidRPr="00F81882" w:rsidRDefault="00F81882" w:rsidP="00F81882">
      <w:pPr>
        <w:spacing w:after="0" w:line="240" w:lineRule="auto"/>
        <w:jc w:val="both"/>
        <w:rPr>
          <w:rFonts w:ascii="Arial" w:hAnsi="Arial" w:cs="Arial"/>
          <w:b/>
          <w:bCs/>
        </w:rPr>
      </w:pPr>
      <w:r w:rsidRPr="00F81882">
        <w:rPr>
          <w:rFonts w:ascii="Arial" w:hAnsi="Arial" w:cs="Arial"/>
          <w:b/>
          <w:bCs/>
        </w:rPr>
        <w:t>Message from Councillor David Ross</w:t>
      </w:r>
    </w:p>
    <w:p w14:paraId="1772F9BE" w14:textId="7756C8B8" w:rsidR="00492F50" w:rsidRDefault="00F81882" w:rsidP="00F81882">
      <w:pPr>
        <w:spacing w:after="0" w:line="240" w:lineRule="auto"/>
        <w:jc w:val="both"/>
        <w:rPr>
          <w:rFonts w:ascii="Arial" w:hAnsi="Arial" w:cs="Arial"/>
          <w:i/>
          <w:iCs/>
        </w:rPr>
      </w:pPr>
      <w:r w:rsidRPr="00F81882">
        <w:rPr>
          <w:rFonts w:ascii="Arial" w:hAnsi="Arial" w:cs="Arial"/>
          <w:i/>
          <w:iCs/>
        </w:rPr>
        <w:t xml:space="preserve">"The closure of the Fife Ethylene Plant represents a significant transition for our communities, workforce and local economy. While much work lies ahead, I am encouraged by the progress made through the Taskforce partnership and the commitment of all partners to securing the best possible future for the </w:t>
      </w:r>
      <w:proofErr w:type="spellStart"/>
      <w:r w:rsidRPr="00F81882">
        <w:rPr>
          <w:rFonts w:ascii="Arial" w:hAnsi="Arial" w:cs="Arial"/>
          <w:i/>
          <w:iCs/>
        </w:rPr>
        <w:t>Mossmorran</w:t>
      </w:r>
      <w:proofErr w:type="spellEnd"/>
      <w:r w:rsidRPr="00F81882">
        <w:rPr>
          <w:rFonts w:ascii="Arial" w:hAnsi="Arial" w:cs="Arial"/>
          <w:i/>
          <w:iCs/>
        </w:rPr>
        <w:t xml:space="preserve"> site and our communities."</w:t>
      </w:r>
    </w:p>
    <w:p w14:paraId="3444F21F" w14:textId="77777777" w:rsidR="005F342C" w:rsidRDefault="005F342C" w:rsidP="00F81882">
      <w:pPr>
        <w:spacing w:after="0" w:line="240" w:lineRule="auto"/>
        <w:jc w:val="both"/>
        <w:rPr>
          <w:rFonts w:ascii="Arial" w:hAnsi="Arial" w:cs="Arial"/>
        </w:rPr>
      </w:pPr>
    </w:p>
    <w:p w14:paraId="0623725D" w14:textId="3D598CF3" w:rsidR="005F342C" w:rsidRDefault="005F342C" w:rsidP="00F81882">
      <w:pPr>
        <w:spacing w:after="0" w:line="240" w:lineRule="auto"/>
        <w:jc w:val="both"/>
        <w:rPr>
          <w:rFonts w:ascii="Arial" w:hAnsi="Arial" w:cs="Arial"/>
        </w:rPr>
      </w:pPr>
      <w:r>
        <w:rPr>
          <w:rFonts w:ascii="Arial" w:hAnsi="Arial" w:cs="Arial"/>
        </w:rPr>
        <w:t xml:space="preserve">Visit us at: </w:t>
      </w:r>
      <w:hyperlink r:id="rId5" w:history="1">
        <w:proofErr w:type="spellStart"/>
        <w:r w:rsidRPr="005F342C">
          <w:rPr>
            <w:rStyle w:val="Hyperlink"/>
            <w:rFonts w:ascii="Arial" w:hAnsi="Arial" w:cs="Arial"/>
          </w:rPr>
          <w:t>Mossmorran</w:t>
        </w:r>
        <w:proofErr w:type="spellEnd"/>
        <w:r w:rsidRPr="005F342C">
          <w:rPr>
            <w:rStyle w:val="Hyperlink"/>
            <w:rFonts w:ascii="Arial" w:hAnsi="Arial" w:cs="Arial"/>
          </w:rPr>
          <w:t xml:space="preserve"> | </w:t>
        </w:r>
        <w:proofErr w:type="spellStart"/>
        <w:r w:rsidRPr="005F342C">
          <w:rPr>
            <w:rStyle w:val="Hyperlink"/>
            <w:rFonts w:ascii="Arial" w:hAnsi="Arial" w:cs="Arial"/>
          </w:rPr>
          <w:t>InvestFife</w:t>
        </w:r>
        <w:proofErr w:type="spellEnd"/>
      </w:hyperlink>
    </w:p>
    <w:p w14:paraId="52298856" w14:textId="77777777" w:rsidR="005F342C" w:rsidRDefault="005F342C" w:rsidP="00F81882">
      <w:pPr>
        <w:spacing w:after="0" w:line="240" w:lineRule="auto"/>
        <w:jc w:val="both"/>
        <w:rPr>
          <w:rFonts w:ascii="Arial" w:hAnsi="Arial" w:cs="Arial"/>
        </w:rPr>
      </w:pPr>
    </w:p>
    <w:p w14:paraId="686494D8" w14:textId="5BBEA598" w:rsidR="005F342C" w:rsidRDefault="005F342C" w:rsidP="00F81882">
      <w:pPr>
        <w:spacing w:after="0" w:line="240" w:lineRule="auto"/>
        <w:jc w:val="both"/>
        <w:rPr>
          <w:rFonts w:ascii="Arial" w:hAnsi="Arial" w:cs="Arial"/>
        </w:rPr>
      </w:pPr>
      <w:r>
        <w:rPr>
          <w:rFonts w:ascii="Arial" w:hAnsi="Arial" w:cs="Arial"/>
        </w:rPr>
        <w:t xml:space="preserve">Contact us at: </w:t>
      </w:r>
      <w:hyperlink r:id="rId6" w:tgtFrame="_blank" w:history="1">
        <w:r w:rsidRPr="005F342C">
          <w:rPr>
            <w:rStyle w:val="Hyperlink"/>
            <w:rFonts w:ascii="Arial" w:hAnsi="Arial" w:cs="Arial"/>
          </w:rPr>
          <w:t>fifemeansbusiness@fife.gov.uk</w:t>
        </w:r>
      </w:hyperlink>
    </w:p>
    <w:p w14:paraId="3BD0CBFC" w14:textId="77777777" w:rsidR="005F342C" w:rsidRPr="00F81882" w:rsidRDefault="005F342C" w:rsidP="00F81882">
      <w:pPr>
        <w:spacing w:after="0" w:line="240" w:lineRule="auto"/>
        <w:jc w:val="both"/>
        <w:rPr>
          <w:rFonts w:ascii="Arial" w:hAnsi="Arial" w:cs="Arial"/>
        </w:rPr>
      </w:pPr>
    </w:p>
    <w:sectPr w:rsidR="005F342C" w:rsidRPr="00F81882" w:rsidSect="005F342C">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07BFE"/>
    <w:multiLevelType w:val="multilevel"/>
    <w:tmpl w:val="1BE68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7769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882"/>
    <w:rsid w:val="001C4C85"/>
    <w:rsid w:val="00492F50"/>
    <w:rsid w:val="004F58C5"/>
    <w:rsid w:val="005F342C"/>
    <w:rsid w:val="00810129"/>
    <w:rsid w:val="00E16B44"/>
    <w:rsid w:val="00F81882"/>
    <w:rsid w:val="00FA72AA"/>
    <w:rsid w:val="00FB6B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983A9"/>
  <w15:chartTrackingRefBased/>
  <w15:docId w15:val="{DF0DC730-7CEA-4A46-A4ED-55D00939D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18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18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18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18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18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18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18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18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18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18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18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18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18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18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18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18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18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1882"/>
    <w:rPr>
      <w:rFonts w:eastAsiaTheme="majorEastAsia" w:cstheme="majorBidi"/>
      <w:color w:val="272727" w:themeColor="text1" w:themeTint="D8"/>
    </w:rPr>
  </w:style>
  <w:style w:type="paragraph" w:styleId="Title">
    <w:name w:val="Title"/>
    <w:basedOn w:val="Normal"/>
    <w:next w:val="Normal"/>
    <w:link w:val="TitleChar"/>
    <w:uiPriority w:val="10"/>
    <w:qFormat/>
    <w:rsid w:val="00F818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18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18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18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1882"/>
    <w:pPr>
      <w:spacing w:before="160"/>
      <w:jc w:val="center"/>
    </w:pPr>
    <w:rPr>
      <w:i/>
      <w:iCs/>
      <w:color w:val="404040" w:themeColor="text1" w:themeTint="BF"/>
    </w:rPr>
  </w:style>
  <w:style w:type="character" w:customStyle="1" w:styleId="QuoteChar">
    <w:name w:val="Quote Char"/>
    <w:basedOn w:val="DefaultParagraphFont"/>
    <w:link w:val="Quote"/>
    <w:uiPriority w:val="29"/>
    <w:rsid w:val="00F81882"/>
    <w:rPr>
      <w:i/>
      <w:iCs/>
      <w:color w:val="404040" w:themeColor="text1" w:themeTint="BF"/>
    </w:rPr>
  </w:style>
  <w:style w:type="paragraph" w:styleId="ListParagraph">
    <w:name w:val="List Paragraph"/>
    <w:basedOn w:val="Normal"/>
    <w:uiPriority w:val="34"/>
    <w:qFormat/>
    <w:rsid w:val="00F81882"/>
    <w:pPr>
      <w:ind w:left="720"/>
      <w:contextualSpacing/>
    </w:pPr>
  </w:style>
  <w:style w:type="character" w:styleId="IntenseEmphasis">
    <w:name w:val="Intense Emphasis"/>
    <w:basedOn w:val="DefaultParagraphFont"/>
    <w:uiPriority w:val="21"/>
    <w:qFormat/>
    <w:rsid w:val="00F81882"/>
    <w:rPr>
      <w:i/>
      <w:iCs/>
      <w:color w:val="0F4761" w:themeColor="accent1" w:themeShade="BF"/>
    </w:rPr>
  </w:style>
  <w:style w:type="paragraph" w:styleId="IntenseQuote">
    <w:name w:val="Intense Quote"/>
    <w:basedOn w:val="Normal"/>
    <w:next w:val="Normal"/>
    <w:link w:val="IntenseQuoteChar"/>
    <w:uiPriority w:val="30"/>
    <w:qFormat/>
    <w:rsid w:val="00F818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1882"/>
    <w:rPr>
      <w:i/>
      <w:iCs/>
      <w:color w:val="0F4761" w:themeColor="accent1" w:themeShade="BF"/>
    </w:rPr>
  </w:style>
  <w:style w:type="character" w:styleId="IntenseReference">
    <w:name w:val="Intense Reference"/>
    <w:basedOn w:val="DefaultParagraphFont"/>
    <w:uiPriority w:val="32"/>
    <w:qFormat/>
    <w:rsid w:val="00F81882"/>
    <w:rPr>
      <w:b/>
      <w:bCs/>
      <w:smallCaps/>
      <w:color w:val="0F4761" w:themeColor="accent1" w:themeShade="BF"/>
      <w:spacing w:val="5"/>
    </w:rPr>
  </w:style>
  <w:style w:type="character" w:styleId="Hyperlink">
    <w:name w:val="Hyperlink"/>
    <w:basedOn w:val="DefaultParagraphFont"/>
    <w:uiPriority w:val="99"/>
    <w:unhideWhenUsed/>
    <w:rsid w:val="005F342C"/>
    <w:rPr>
      <w:color w:val="467886" w:themeColor="hyperlink"/>
      <w:u w:val="single"/>
    </w:rPr>
  </w:style>
  <w:style w:type="character" w:styleId="UnresolvedMention">
    <w:name w:val="Unresolved Mention"/>
    <w:basedOn w:val="DefaultParagraphFont"/>
    <w:uiPriority w:val="99"/>
    <w:semiHidden/>
    <w:unhideWhenUsed/>
    <w:rsid w:val="005F34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ifemeansbusiness@fife.gov.uk" TargetMode="External"/><Relationship Id="rId5" Type="http://schemas.openxmlformats.org/officeDocument/2006/relationships/hyperlink" Target="https://www.investfife.co.uk/land-property/key-investment-opportunities/mossmorran-opportunit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430</Words>
  <Characters>2710</Characters>
  <Application>Microsoft Office Word</Application>
  <DocSecurity>0</DocSecurity>
  <Lines>55</Lines>
  <Paragraphs>26</Paragraphs>
  <ScaleCrop>false</ScaleCrop>
  <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Stevenson</dc:creator>
  <cp:keywords/>
  <dc:description/>
  <cp:lastModifiedBy>Pamela Stevenson</cp:lastModifiedBy>
  <cp:revision>2</cp:revision>
  <dcterms:created xsi:type="dcterms:W3CDTF">2026-10-06T12:13:00Z</dcterms:created>
  <dcterms:modified xsi:type="dcterms:W3CDTF">2026-10-06T12:13:00Z</dcterms:modified>
</cp:coreProperties>
</file>